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274EE" w14:textId="3A494DB8" w:rsidR="00B636AD" w:rsidRPr="004C5F6B" w:rsidRDefault="00B636AD" w:rsidP="00F82C0D">
      <w:pPr>
        <w:jc w:val="center"/>
        <w:rPr>
          <w:rFonts w:ascii="Helvetica" w:eastAsia="Times New Roman" w:hAnsi="Helvetica" w:cs="Calibri"/>
          <w:b/>
          <w:bCs/>
          <w:u w:val="single"/>
          <w:lang w:val="en-US"/>
        </w:rPr>
      </w:pPr>
      <w:r w:rsidRPr="004C5F6B">
        <w:rPr>
          <w:rFonts w:ascii="Helvetica" w:eastAsia="Times New Roman" w:hAnsi="Helvetica" w:cs="Calibri"/>
          <w:b/>
          <w:bCs/>
          <w:u w:val="single"/>
          <w:lang w:val="en-US"/>
        </w:rPr>
        <w:t>THREE-</w:t>
      </w:r>
      <w:r w:rsidR="00F82C0D" w:rsidRPr="004C5F6B">
        <w:rPr>
          <w:rFonts w:ascii="Helvetica" w:eastAsia="Times New Roman" w:hAnsi="Helvetica" w:cs="Calibri"/>
          <w:b/>
          <w:bCs/>
          <w:u w:val="single"/>
          <w:lang w:val="en-US"/>
        </w:rPr>
        <w:t>PART WEBINAR FOR LATINX STUDENTS AT UMASS BOSTON</w:t>
      </w:r>
    </w:p>
    <w:p w14:paraId="2DF790A5" w14:textId="0A876271" w:rsidR="00F82C0D" w:rsidRPr="004C5F6B" w:rsidRDefault="00B636AD" w:rsidP="00F82C0D">
      <w:pPr>
        <w:jc w:val="center"/>
        <w:rPr>
          <w:rFonts w:ascii="Helvetica" w:eastAsia="Times New Roman" w:hAnsi="Helvetica" w:cs="Calibri"/>
          <w:lang w:val="en-US"/>
        </w:rPr>
      </w:pPr>
      <w:r w:rsidRPr="004C5F6B">
        <w:rPr>
          <w:rFonts w:ascii="Helvetica" w:eastAsia="Times New Roman" w:hAnsi="Helvetica" w:cs="Calibri"/>
          <w:color w:val="C00000"/>
          <w:lang w:val="en-US"/>
        </w:rPr>
        <w:t>(In Spanish, with English subtitles)</w:t>
      </w:r>
    </w:p>
    <w:p w14:paraId="5D85C0CF" w14:textId="3AA27E1F" w:rsidR="00F82C0D" w:rsidRDefault="00F82C0D" w:rsidP="00924440">
      <w:pPr>
        <w:rPr>
          <w:rFonts w:ascii="Helvetica" w:eastAsia="Times New Roman" w:hAnsi="Helvetica" w:cs="Calibri"/>
          <w:u w:val="single"/>
          <w:lang w:val="en-US"/>
        </w:rPr>
      </w:pPr>
    </w:p>
    <w:p w14:paraId="06CD2E7A" w14:textId="77777777" w:rsidR="004C5F6B" w:rsidRPr="004C5F6B" w:rsidRDefault="004C5F6B" w:rsidP="00924440">
      <w:pPr>
        <w:rPr>
          <w:rFonts w:ascii="Helvetica" w:eastAsia="Times New Roman" w:hAnsi="Helvetica" w:cs="Calibri"/>
          <w:u w:val="single"/>
          <w:lang w:val="en-US"/>
        </w:rPr>
      </w:pPr>
    </w:p>
    <w:p w14:paraId="0BF29AC2" w14:textId="6A40109F" w:rsidR="00924440" w:rsidRPr="004C5F6B" w:rsidRDefault="00924440" w:rsidP="00F82C0D">
      <w:pPr>
        <w:jc w:val="center"/>
        <w:rPr>
          <w:rFonts w:ascii="Helvetica" w:eastAsia="Times New Roman" w:hAnsi="Helvetica" w:cs="Calibri"/>
          <w:u w:val="single"/>
          <w:lang w:val="es-MX"/>
        </w:rPr>
      </w:pPr>
      <w:r w:rsidRPr="004C5F6B">
        <w:rPr>
          <w:rFonts w:ascii="Helvetica" w:eastAsia="Times New Roman" w:hAnsi="Helvetica" w:cs="Calibri"/>
          <w:u w:val="single"/>
          <w:lang w:val="es-MX"/>
        </w:rPr>
        <w:t xml:space="preserve">SEMINARIO VIRTUAL </w:t>
      </w:r>
      <w:r w:rsidR="00B636AD" w:rsidRPr="004C5F6B">
        <w:rPr>
          <w:rFonts w:ascii="Helvetica" w:eastAsia="Times New Roman" w:hAnsi="Helvetica" w:cs="Calibri"/>
          <w:u w:val="single"/>
          <w:lang w:val="es-MX"/>
        </w:rPr>
        <w:t xml:space="preserve">EN TRES MODULOS </w:t>
      </w:r>
      <w:r w:rsidRPr="004C5F6B">
        <w:rPr>
          <w:rFonts w:ascii="Helvetica" w:eastAsia="Times New Roman" w:hAnsi="Helvetica" w:cs="Calibri"/>
          <w:u w:val="single"/>
          <w:lang w:val="es-MX"/>
        </w:rPr>
        <w:t>PARA ESTUDIANTES LATINX DE UMASS BOSTON</w:t>
      </w:r>
    </w:p>
    <w:p w14:paraId="36CA9B16" w14:textId="336855E7" w:rsidR="00B636AD" w:rsidRPr="004C5F6B" w:rsidRDefault="00B636AD" w:rsidP="00F82C0D">
      <w:pPr>
        <w:jc w:val="center"/>
        <w:rPr>
          <w:rFonts w:ascii="Helvetica" w:eastAsia="Times New Roman" w:hAnsi="Helvetica" w:cs="Calibri"/>
          <w:color w:val="C00000"/>
          <w:u w:val="single"/>
          <w:lang w:val="es-MX"/>
        </w:rPr>
      </w:pPr>
      <w:r w:rsidRPr="004C5F6B">
        <w:rPr>
          <w:rFonts w:ascii="Helvetica" w:eastAsia="Times New Roman" w:hAnsi="Helvetica" w:cs="Calibri"/>
          <w:color w:val="C00000"/>
          <w:u w:val="single"/>
          <w:lang w:val="es-MX"/>
        </w:rPr>
        <w:t>(en español, con subtítulos en inglés)</w:t>
      </w:r>
    </w:p>
    <w:p w14:paraId="44B460C6" w14:textId="77777777" w:rsidR="004C5F6B" w:rsidRPr="004C5F6B" w:rsidRDefault="004C5F6B" w:rsidP="00F82C0D">
      <w:pPr>
        <w:jc w:val="center"/>
        <w:rPr>
          <w:rFonts w:ascii="Helvetica" w:eastAsia="Times New Roman" w:hAnsi="Helvetica" w:cs="Calibri"/>
          <w:u w:val="single"/>
          <w:lang w:val="es-MX"/>
        </w:rPr>
      </w:pPr>
    </w:p>
    <w:p w14:paraId="7527C2C7" w14:textId="77CC2061" w:rsidR="00924440" w:rsidRPr="004C5F6B" w:rsidRDefault="00F82C0D" w:rsidP="004C5F6B">
      <w:pPr>
        <w:jc w:val="center"/>
        <w:rPr>
          <w:rFonts w:ascii="Helvetica" w:eastAsia="Times New Roman" w:hAnsi="Helvetica" w:cs="Calibri"/>
          <w:lang w:val="en-US"/>
        </w:rPr>
      </w:pPr>
      <w:r w:rsidRPr="004C5F6B">
        <w:rPr>
          <w:rFonts w:ascii="Helvetica" w:eastAsia="Times New Roman" w:hAnsi="Helvetica" w:cs="Calibri"/>
          <w:lang w:val="en-US"/>
        </w:rPr>
        <w:t>Conceived and directed</w:t>
      </w:r>
      <w:r w:rsidR="00924440" w:rsidRPr="004C5F6B">
        <w:rPr>
          <w:rFonts w:ascii="Helvetica" w:eastAsia="Times New Roman" w:hAnsi="Helvetica" w:cs="Calibri"/>
          <w:lang w:val="en-US"/>
        </w:rPr>
        <w:t xml:space="preserve"> </w:t>
      </w:r>
      <w:r w:rsidRPr="004C5F6B">
        <w:rPr>
          <w:rFonts w:ascii="Helvetica" w:eastAsia="Times New Roman" w:hAnsi="Helvetica" w:cs="Calibri"/>
          <w:lang w:val="en-US"/>
        </w:rPr>
        <w:t>by</w:t>
      </w:r>
      <w:r w:rsidR="00924440" w:rsidRPr="004C5F6B">
        <w:rPr>
          <w:rFonts w:ascii="Helvetica" w:eastAsia="Times New Roman" w:hAnsi="Helvetica" w:cs="Calibri"/>
          <w:lang w:val="en-US"/>
        </w:rPr>
        <w:t>:</w:t>
      </w:r>
    </w:p>
    <w:p w14:paraId="7E87CBCD" w14:textId="77777777" w:rsidR="004C5F6B" w:rsidRDefault="004C5F6B" w:rsidP="00B636AD">
      <w:pPr>
        <w:rPr>
          <w:rFonts w:ascii="Helvetica" w:eastAsia="Times New Roman" w:hAnsi="Helvetica" w:cs="Calibri"/>
          <w:lang w:val="en-US"/>
        </w:rPr>
      </w:pPr>
    </w:p>
    <w:p w14:paraId="7C77D88E" w14:textId="5F95526B" w:rsidR="00924440" w:rsidRPr="004C5F6B" w:rsidRDefault="00924440" w:rsidP="00B636AD">
      <w:pPr>
        <w:rPr>
          <w:rFonts w:ascii="Helvetica" w:eastAsia="Times New Roman" w:hAnsi="Helvetica" w:cs="Calibri"/>
          <w:lang w:val="en-US"/>
        </w:rPr>
      </w:pPr>
      <w:r w:rsidRPr="004C5F6B">
        <w:rPr>
          <w:rFonts w:ascii="Helvetica" w:eastAsia="Times New Roman" w:hAnsi="Helvetica" w:cs="Calibri"/>
          <w:b/>
          <w:bCs/>
          <w:lang w:val="en-US"/>
        </w:rPr>
        <w:t>Reyes Coll-Tellechea</w:t>
      </w:r>
      <w:r w:rsidRPr="004C5F6B">
        <w:rPr>
          <w:rFonts w:ascii="Helvetica" w:eastAsia="Times New Roman" w:hAnsi="Helvetica" w:cs="Calibri"/>
          <w:lang w:val="en-US"/>
        </w:rPr>
        <w:t>, Professor, Department of Latin American &amp; Iberian Studies</w:t>
      </w:r>
      <w:r w:rsidR="00F82C0D" w:rsidRPr="004C5F6B">
        <w:rPr>
          <w:rFonts w:ascii="Helvetica" w:eastAsia="Times New Roman" w:hAnsi="Helvetica" w:cs="Calibri"/>
          <w:lang w:val="en-US"/>
        </w:rPr>
        <w:t xml:space="preserve">, </w:t>
      </w:r>
      <w:r w:rsidRPr="004C5F6B">
        <w:rPr>
          <w:rFonts w:ascii="Helvetica" w:eastAsia="Times New Roman" w:hAnsi="Helvetica" w:cs="Calibri"/>
          <w:b/>
          <w:bCs/>
          <w:lang w:val="en-US"/>
        </w:rPr>
        <w:t>Albis Mejía Abreu</w:t>
      </w:r>
      <w:r w:rsidRPr="004C5F6B">
        <w:rPr>
          <w:rFonts w:ascii="Helvetica" w:eastAsia="Times New Roman" w:hAnsi="Helvetica" w:cs="Calibri"/>
          <w:lang w:val="en-US"/>
        </w:rPr>
        <w:t xml:space="preserve">, </w:t>
      </w:r>
      <w:r w:rsidR="004B726D" w:rsidRPr="004C5F6B">
        <w:rPr>
          <w:rFonts w:ascii="Helvetica" w:eastAsia="Times New Roman" w:hAnsi="Helvetica" w:cs="Calibri"/>
          <w:lang w:val="en-US"/>
        </w:rPr>
        <w:t>Academic Advisor, Student Support Services</w:t>
      </w:r>
      <w:r w:rsidR="006E3B34" w:rsidRPr="004C5F6B">
        <w:rPr>
          <w:rFonts w:ascii="Helvetica" w:eastAsia="Times New Roman" w:hAnsi="Helvetica" w:cs="Calibri"/>
          <w:lang w:val="en-US"/>
        </w:rPr>
        <w:t xml:space="preserve"> Program</w:t>
      </w:r>
      <w:r w:rsidR="00B636AD" w:rsidRPr="004C5F6B">
        <w:rPr>
          <w:rFonts w:ascii="Helvetica" w:eastAsia="Times New Roman" w:hAnsi="Helvetica" w:cs="Calibri"/>
          <w:highlight w:val="yellow"/>
          <w:lang w:val="en-US"/>
        </w:rPr>
        <w:t xml:space="preserve"> </w:t>
      </w:r>
      <w:r w:rsidR="00F82C0D" w:rsidRPr="004C5F6B">
        <w:rPr>
          <w:rFonts w:ascii="Helvetica" w:eastAsia="Times New Roman" w:hAnsi="Helvetica" w:cs="Calibri"/>
          <w:lang w:val="en-US"/>
        </w:rPr>
        <w:t xml:space="preserve">and </w:t>
      </w:r>
      <w:r w:rsidRPr="004C5F6B">
        <w:rPr>
          <w:rFonts w:ascii="Helvetica" w:eastAsia="Times New Roman" w:hAnsi="Helvetica" w:cs="Calibri"/>
          <w:b/>
          <w:bCs/>
          <w:lang w:val="en-US"/>
        </w:rPr>
        <w:t>Ana Frega</w:t>
      </w:r>
      <w:r w:rsidRPr="004C5F6B">
        <w:rPr>
          <w:rFonts w:ascii="Helvetica" w:eastAsia="Times New Roman" w:hAnsi="Helvetica" w:cs="Calibri"/>
          <w:lang w:val="en-US"/>
        </w:rPr>
        <w:t>, Director of </w:t>
      </w:r>
      <w:r w:rsidR="00BD3D30" w:rsidRPr="004C5F6B">
        <w:rPr>
          <w:rFonts w:ascii="Helvetica" w:eastAsia="Times New Roman" w:hAnsi="Helvetica" w:cs="Calibri"/>
          <w:lang w:val="en-US"/>
        </w:rPr>
        <w:t>CLA Advising Office</w:t>
      </w:r>
      <w:r w:rsidRPr="004C5F6B">
        <w:rPr>
          <w:rFonts w:ascii="Helvetica" w:eastAsia="Times New Roman" w:hAnsi="Helvetica" w:cs="Calibri"/>
          <w:lang w:val="en-US"/>
        </w:rPr>
        <w:t>, College of Liberal Arts</w:t>
      </w:r>
    </w:p>
    <w:p w14:paraId="1CBBAE2F" w14:textId="77777777" w:rsidR="00924440" w:rsidRPr="004C5F6B" w:rsidRDefault="00924440" w:rsidP="00924440">
      <w:pPr>
        <w:rPr>
          <w:rFonts w:ascii="Helvetica" w:eastAsia="Times New Roman" w:hAnsi="Helvetica" w:cs="Calibri"/>
          <w:lang w:val="en-US"/>
        </w:rPr>
      </w:pPr>
      <w:r w:rsidRPr="004C5F6B">
        <w:rPr>
          <w:rFonts w:ascii="Helvetica" w:eastAsia="Times New Roman" w:hAnsi="Helvetica" w:cs="Calibri"/>
          <w:lang w:val="en-US"/>
        </w:rPr>
        <w:t> </w:t>
      </w:r>
    </w:p>
    <w:p w14:paraId="6715F872" w14:textId="1003A3B9" w:rsidR="00924440" w:rsidRDefault="00B636AD" w:rsidP="00924440">
      <w:pPr>
        <w:rPr>
          <w:rFonts w:ascii="Helvetica" w:eastAsia="Times New Roman" w:hAnsi="Helvetica" w:cs="Calibri"/>
          <w:b/>
          <w:bCs/>
          <w:lang w:val="en-US"/>
        </w:rPr>
      </w:pPr>
      <w:r w:rsidRPr="004C5F6B">
        <w:rPr>
          <w:rFonts w:ascii="Helvetica" w:eastAsia="Times New Roman" w:hAnsi="Helvetica" w:cs="Calibri"/>
          <w:b/>
          <w:bCs/>
          <w:lang w:val="en-US"/>
        </w:rPr>
        <w:t>INTRODUCTION:</w:t>
      </w:r>
    </w:p>
    <w:p w14:paraId="76AC9A17" w14:textId="77777777" w:rsidR="004C5F6B" w:rsidRPr="004C5F6B" w:rsidRDefault="004C5F6B" w:rsidP="00924440">
      <w:pPr>
        <w:rPr>
          <w:rFonts w:ascii="Helvetica" w:eastAsia="Times New Roman" w:hAnsi="Helvetica" w:cs="Calibri"/>
          <w:b/>
          <w:bCs/>
          <w:lang w:val="en-US"/>
        </w:rPr>
      </w:pPr>
    </w:p>
    <w:p w14:paraId="50E9102B" w14:textId="4ABFE2ED" w:rsidR="00924440" w:rsidRPr="004C5F6B" w:rsidRDefault="00924440" w:rsidP="00924440">
      <w:pPr>
        <w:rPr>
          <w:rFonts w:ascii="Helvetica" w:eastAsia="Times New Roman" w:hAnsi="Helvetica" w:cs="Calibri"/>
          <w:lang w:val="en-US"/>
        </w:rPr>
      </w:pPr>
      <w:r w:rsidRPr="004C5F6B">
        <w:rPr>
          <w:rFonts w:ascii="Helvetica" w:eastAsia="Times New Roman" w:hAnsi="Helvetica" w:cs="Calibri"/>
          <w:lang w:val="en-US"/>
        </w:rPr>
        <w:t>In Spring 2020, in our capacity as advisors and faculty, the three directors of this project witnessed an increase in Latinx students seeking emergency help and support. Problems reported were confusion over e-learning modalities; performance anxiety; difficulty communicating with professors, advisors, and peers; lack of internet, computer, and technology; lack of study space; depression; loss of income; and homelessness, among others. Our experienced showed that open, focused and personal collaboration between students, faculty and academic advisors worked well to identify, address and prevent academic, financial and social-emotional</w:t>
      </w:r>
      <w:r w:rsidR="00F82C0D" w:rsidRPr="004C5F6B">
        <w:rPr>
          <w:rFonts w:ascii="Helvetica" w:eastAsia="Times New Roman" w:hAnsi="Helvetica" w:cs="Calibri"/>
          <w:lang w:val="en-US"/>
        </w:rPr>
        <w:t xml:space="preserve"> problems. Therefore,</w:t>
      </w:r>
      <w:r w:rsidRPr="004C5F6B">
        <w:rPr>
          <w:rFonts w:ascii="Helvetica" w:eastAsia="Times New Roman" w:hAnsi="Helvetica" w:cs="Calibri"/>
          <w:lang w:val="en-US"/>
        </w:rPr>
        <w:t> we resolved to share our knowledge and experience in these areas with all Latinx student</w:t>
      </w:r>
      <w:r w:rsidR="00F82C0D" w:rsidRPr="004C5F6B">
        <w:rPr>
          <w:rFonts w:ascii="Helvetica" w:eastAsia="Times New Roman" w:hAnsi="Helvetica" w:cs="Calibri"/>
          <w:lang w:val="en-US"/>
        </w:rPr>
        <w:t>s.</w:t>
      </w:r>
      <w:r w:rsidRPr="004C5F6B">
        <w:rPr>
          <w:rFonts w:ascii="Helvetica" w:eastAsia="Times New Roman" w:hAnsi="Helvetica" w:cs="Calibri"/>
          <w:lang w:val="en-US"/>
        </w:rPr>
        <w:t> We identified three main areas of concern: financial, academic, and emotional.  With the support of a mini</w:t>
      </w:r>
      <w:r w:rsidR="00C92F02" w:rsidRPr="004C5F6B">
        <w:rPr>
          <w:rFonts w:ascii="Helvetica" w:eastAsia="Times New Roman" w:hAnsi="Helvetica" w:cs="Calibri"/>
          <w:lang w:val="en-US"/>
        </w:rPr>
        <w:t>-</w:t>
      </w:r>
      <w:r w:rsidRPr="004C5F6B">
        <w:rPr>
          <w:rFonts w:ascii="Helvetica" w:eastAsia="Times New Roman" w:hAnsi="Helvetica" w:cs="Calibri"/>
          <w:lang w:val="en-US"/>
        </w:rPr>
        <w:t xml:space="preserve"> grant</w:t>
      </w:r>
      <w:r w:rsidR="00F82C0D" w:rsidRPr="004C5F6B">
        <w:rPr>
          <w:rFonts w:ascii="Helvetica" w:eastAsia="Times New Roman" w:hAnsi="Helvetica" w:cs="Calibri"/>
          <w:lang w:val="en-US"/>
        </w:rPr>
        <w:t xml:space="preserve"> from</w:t>
      </w:r>
      <w:r w:rsidRPr="004C5F6B">
        <w:rPr>
          <w:rFonts w:ascii="Helvetica" w:eastAsia="Times New Roman" w:hAnsi="Helvetica" w:cs="Calibri"/>
          <w:lang w:val="en-US"/>
        </w:rPr>
        <w:t> the Gaston Institute, UMB’s excellent Instructional Technology team (Rrezart</w:t>
      </w:r>
      <w:r w:rsidR="00B636AD" w:rsidRPr="004C5F6B">
        <w:rPr>
          <w:rFonts w:ascii="Helvetica" w:eastAsia="Times New Roman" w:hAnsi="Helvetica" w:cs="Calibri"/>
          <w:lang w:val="en-US"/>
        </w:rPr>
        <w:t>a</w:t>
      </w:r>
      <w:r w:rsidRPr="004C5F6B">
        <w:rPr>
          <w:rFonts w:ascii="Helvetica" w:eastAsia="Times New Roman" w:hAnsi="Helvetica" w:cs="Calibri"/>
          <w:lang w:val="en-US"/>
        </w:rPr>
        <w:t xml:space="preserve"> Hyseni, Gene Shwalb and Apurva Mehta) Psychologist Ana Fernández of the UMass</w:t>
      </w:r>
      <w:r w:rsidR="00F82C0D" w:rsidRPr="004C5F6B">
        <w:rPr>
          <w:rFonts w:ascii="Helvetica" w:eastAsia="Times New Roman" w:hAnsi="Helvetica" w:cs="Calibri"/>
          <w:lang w:val="en-US"/>
        </w:rPr>
        <w:t xml:space="preserve"> Boston </w:t>
      </w:r>
      <w:r w:rsidRPr="004C5F6B">
        <w:rPr>
          <w:rFonts w:ascii="Helvetica" w:eastAsia="Times New Roman" w:hAnsi="Helvetica" w:cs="Calibri"/>
          <w:lang w:val="en-US"/>
        </w:rPr>
        <w:t>Counseling Center</w:t>
      </w:r>
      <w:r w:rsidR="00C92F02" w:rsidRPr="004C5F6B">
        <w:rPr>
          <w:rFonts w:ascii="Helvetica" w:eastAsia="Times New Roman" w:hAnsi="Helvetica" w:cs="Calibri"/>
          <w:lang w:val="en-US"/>
        </w:rPr>
        <w:t>,</w:t>
      </w:r>
      <w:r w:rsidRPr="004C5F6B">
        <w:rPr>
          <w:rFonts w:ascii="Helvetica" w:eastAsia="Times New Roman" w:hAnsi="Helvetica" w:cs="Calibri"/>
          <w:lang w:val="en-US"/>
        </w:rPr>
        <w:t xml:space="preserve"> and five students from the Department of Latin American and Iberian Studie</w:t>
      </w:r>
      <w:r w:rsidR="00F82C0D" w:rsidRPr="004C5F6B">
        <w:rPr>
          <w:rFonts w:ascii="Helvetica" w:eastAsia="Times New Roman" w:hAnsi="Helvetica" w:cs="Calibri"/>
          <w:lang w:val="en-US"/>
        </w:rPr>
        <w:t>s</w:t>
      </w:r>
      <w:r w:rsidR="00B636AD" w:rsidRPr="004C5F6B">
        <w:rPr>
          <w:rFonts w:ascii="Helvetica" w:eastAsia="Times New Roman" w:hAnsi="Helvetica" w:cs="Calibri"/>
          <w:lang w:val="en-US"/>
        </w:rPr>
        <w:t xml:space="preserve"> (</w:t>
      </w:r>
      <w:proofErr w:type="spellStart"/>
      <w:r w:rsidR="00B636AD" w:rsidRPr="004C5F6B">
        <w:rPr>
          <w:rFonts w:ascii="Helvetica" w:eastAsia="Times New Roman" w:hAnsi="Helvetica" w:cs="Calibri"/>
          <w:lang w:val="en-US"/>
        </w:rPr>
        <w:t>Lorián</w:t>
      </w:r>
      <w:proofErr w:type="spellEnd"/>
      <w:r w:rsidR="00B636AD" w:rsidRPr="004C5F6B">
        <w:rPr>
          <w:rFonts w:ascii="Helvetica" w:eastAsia="Times New Roman" w:hAnsi="Helvetica" w:cs="Calibri"/>
          <w:lang w:val="en-US"/>
        </w:rPr>
        <w:t xml:space="preserve"> de la </w:t>
      </w:r>
      <w:proofErr w:type="spellStart"/>
      <w:r w:rsidR="00B636AD" w:rsidRPr="004C5F6B">
        <w:rPr>
          <w:rFonts w:ascii="Helvetica" w:eastAsia="Times New Roman" w:hAnsi="Helvetica" w:cs="Calibri"/>
          <w:lang w:val="en-US"/>
        </w:rPr>
        <w:t>Hoz</w:t>
      </w:r>
      <w:proofErr w:type="spellEnd"/>
      <w:r w:rsidR="00B636AD" w:rsidRPr="004C5F6B">
        <w:rPr>
          <w:rFonts w:ascii="Helvetica" w:eastAsia="Times New Roman" w:hAnsi="Helvetica" w:cs="Calibri"/>
          <w:lang w:val="en-US"/>
        </w:rPr>
        <w:t>, Ferlisa Comas Soto</w:t>
      </w:r>
      <w:r w:rsidR="00C92F02" w:rsidRPr="004C5F6B">
        <w:rPr>
          <w:rFonts w:ascii="Helvetica" w:eastAsia="Times New Roman" w:hAnsi="Helvetica" w:cs="Calibri"/>
          <w:lang w:val="en-US"/>
        </w:rPr>
        <w:t>,</w:t>
      </w:r>
      <w:r w:rsidR="00B636AD" w:rsidRPr="004C5F6B">
        <w:rPr>
          <w:rFonts w:ascii="Helvetica" w:eastAsia="Times New Roman" w:hAnsi="Helvetica" w:cs="Calibri"/>
          <w:lang w:val="en-US"/>
        </w:rPr>
        <w:t xml:space="preserve"> Darla </w:t>
      </w:r>
      <w:proofErr w:type="spellStart"/>
      <w:r w:rsidR="00B636AD" w:rsidRPr="004C5F6B">
        <w:rPr>
          <w:rFonts w:ascii="Helvetica" w:eastAsia="Times New Roman" w:hAnsi="Helvetica" w:cs="Calibri"/>
          <w:lang w:val="en-US"/>
        </w:rPr>
        <w:t>Castaño</w:t>
      </w:r>
      <w:proofErr w:type="spellEnd"/>
      <w:r w:rsidR="00C92F02" w:rsidRPr="004C5F6B">
        <w:rPr>
          <w:rFonts w:ascii="Helvetica" w:eastAsia="Times New Roman" w:hAnsi="Helvetica" w:cs="Calibri"/>
          <w:lang w:val="en-US"/>
        </w:rPr>
        <w:t xml:space="preserve"> and Henry Chavez</w:t>
      </w:r>
      <w:r w:rsidR="00B636AD" w:rsidRPr="004C5F6B">
        <w:rPr>
          <w:rFonts w:ascii="Helvetica" w:eastAsia="Times New Roman" w:hAnsi="Helvetica" w:cs="Calibri"/>
          <w:lang w:val="en-US"/>
        </w:rPr>
        <w:t>)</w:t>
      </w:r>
      <w:r w:rsidRPr="004C5F6B">
        <w:rPr>
          <w:rFonts w:ascii="Helvetica" w:eastAsia="Times New Roman" w:hAnsi="Helvetica" w:cs="Calibri"/>
          <w:lang w:val="en-US"/>
        </w:rPr>
        <w:t> we combined our experience in advising, mentoring, teaching and being Latinx students</w:t>
      </w:r>
      <w:r w:rsidR="00F82C0D" w:rsidRPr="004C5F6B">
        <w:rPr>
          <w:rFonts w:ascii="Helvetica" w:eastAsia="Times New Roman" w:hAnsi="Helvetica" w:cs="Calibri"/>
          <w:lang w:val="en-US"/>
        </w:rPr>
        <w:t>,</w:t>
      </w:r>
      <w:r w:rsidRPr="004C5F6B">
        <w:rPr>
          <w:rFonts w:ascii="Helvetica" w:eastAsia="Times New Roman" w:hAnsi="Helvetica" w:cs="Calibri"/>
          <w:lang w:val="en-US"/>
        </w:rPr>
        <w:t> to produce this</w:t>
      </w:r>
      <w:r w:rsidR="00F82C0D" w:rsidRPr="004C5F6B">
        <w:rPr>
          <w:rFonts w:ascii="Helvetica" w:eastAsia="Times New Roman" w:hAnsi="Helvetica" w:cs="Calibri"/>
          <w:lang w:val="en-US"/>
        </w:rPr>
        <w:t xml:space="preserve"> three-part </w:t>
      </w:r>
      <w:r w:rsidRPr="004C5F6B">
        <w:rPr>
          <w:rFonts w:ascii="Helvetica" w:eastAsia="Times New Roman" w:hAnsi="Helvetica" w:cs="Calibri"/>
          <w:lang w:val="en-US"/>
        </w:rPr>
        <w:t>webinar to support UMB’s Latinx students as they navigate the pandemic in Fall 2020 and beyond. </w:t>
      </w:r>
    </w:p>
    <w:p w14:paraId="52CF0F2D" w14:textId="33D60D16" w:rsidR="00B636AD" w:rsidRPr="004C5F6B" w:rsidRDefault="00924440" w:rsidP="00924440">
      <w:pPr>
        <w:rPr>
          <w:rFonts w:ascii="Helvetica" w:eastAsia="Times New Roman" w:hAnsi="Helvetica" w:cs="Calibri"/>
          <w:lang w:val="en-US"/>
        </w:rPr>
      </w:pPr>
      <w:r w:rsidRPr="004C5F6B">
        <w:rPr>
          <w:rFonts w:ascii="Helvetica" w:eastAsia="Times New Roman" w:hAnsi="Helvetica" w:cs="Calibri"/>
          <w:lang w:val="en-US"/>
        </w:rPr>
        <w:t> </w:t>
      </w:r>
    </w:p>
    <w:p w14:paraId="6ECC7212" w14:textId="35C0D790" w:rsidR="00B636AD" w:rsidRDefault="00B636AD" w:rsidP="00924440">
      <w:pPr>
        <w:rPr>
          <w:rFonts w:ascii="Helvetica" w:eastAsia="Times New Roman" w:hAnsi="Helvetica" w:cs="Calibri"/>
          <w:b/>
          <w:bCs/>
          <w:lang w:val="en-US"/>
        </w:rPr>
      </w:pPr>
      <w:r w:rsidRPr="004C5F6B">
        <w:rPr>
          <w:rFonts w:ascii="Helvetica" w:eastAsia="Times New Roman" w:hAnsi="Helvetica" w:cs="Calibri"/>
          <w:b/>
          <w:bCs/>
          <w:lang w:val="en-US"/>
        </w:rPr>
        <w:t>DESCRIPTION:</w:t>
      </w:r>
    </w:p>
    <w:p w14:paraId="421A8F98" w14:textId="77777777" w:rsidR="004C5F6B" w:rsidRPr="004C5F6B" w:rsidRDefault="004C5F6B" w:rsidP="00924440">
      <w:pPr>
        <w:rPr>
          <w:rFonts w:ascii="Helvetica" w:eastAsia="Times New Roman" w:hAnsi="Helvetica" w:cs="Calibri"/>
          <w:b/>
          <w:bCs/>
          <w:lang w:val="en-US"/>
        </w:rPr>
      </w:pPr>
    </w:p>
    <w:p w14:paraId="25E27EAD" w14:textId="0721B980" w:rsidR="00924440" w:rsidRPr="004C5F6B" w:rsidRDefault="00924440" w:rsidP="00924440">
      <w:pPr>
        <w:rPr>
          <w:rFonts w:ascii="Helvetica" w:eastAsia="Times New Roman" w:hAnsi="Helvetica" w:cs="Calibri"/>
          <w:lang w:val="en-US"/>
        </w:rPr>
      </w:pPr>
      <w:r w:rsidRPr="004C5F6B">
        <w:rPr>
          <w:rFonts w:ascii="Helvetica" w:eastAsia="Times New Roman" w:hAnsi="Helvetica" w:cs="Calibri"/>
          <w:lang w:val="en-US"/>
        </w:rPr>
        <w:t>Each module</w:t>
      </w:r>
      <w:r w:rsidR="00F82C0D" w:rsidRPr="004C5F6B">
        <w:rPr>
          <w:rFonts w:ascii="Helvetica" w:eastAsia="Times New Roman" w:hAnsi="Helvetica" w:cs="Calibri"/>
          <w:lang w:val="en-US"/>
        </w:rPr>
        <w:t xml:space="preserve"> consists</w:t>
      </w:r>
      <w:r w:rsidRPr="004C5F6B">
        <w:rPr>
          <w:rFonts w:ascii="Helvetica" w:eastAsia="Times New Roman" w:hAnsi="Helvetica" w:cs="Calibri"/>
          <w:lang w:val="en-US"/>
        </w:rPr>
        <w:t> of a</w:t>
      </w:r>
      <w:r w:rsidR="00F82C0D" w:rsidRPr="004C5F6B">
        <w:rPr>
          <w:rFonts w:ascii="Helvetica" w:eastAsia="Times New Roman" w:hAnsi="Helvetica" w:cs="Calibri"/>
          <w:lang w:val="en-US"/>
        </w:rPr>
        <w:t xml:space="preserve"> video introduction followed by </w:t>
      </w:r>
      <w:r w:rsidRPr="004C5F6B">
        <w:rPr>
          <w:rFonts w:ascii="Helvetica" w:eastAsia="Times New Roman" w:hAnsi="Helvetica" w:cs="Calibri"/>
          <w:lang w:val="en-US"/>
        </w:rPr>
        <w:t>a Power Point presentation narrated in Spanish by a student (with English subtitles). Modules also contain direct student testimonies.  The first module addresses academic matters, the second module deals with financial matters, and the third module focuses on social and emotional matters. </w:t>
      </w:r>
    </w:p>
    <w:p w14:paraId="7D22820B" w14:textId="77777777" w:rsidR="00924440" w:rsidRPr="004C5F6B" w:rsidRDefault="00924440" w:rsidP="00924440">
      <w:pPr>
        <w:rPr>
          <w:rFonts w:ascii="Helvetica" w:eastAsia="Times New Roman" w:hAnsi="Helvetica" w:cs="Calibri"/>
          <w:lang w:val="en-US"/>
        </w:rPr>
      </w:pPr>
      <w:r w:rsidRPr="004C5F6B">
        <w:rPr>
          <w:rFonts w:ascii="Helvetica" w:eastAsia="Times New Roman" w:hAnsi="Helvetica" w:cs="Calibri"/>
          <w:lang w:val="en-US"/>
        </w:rPr>
        <w:t> </w:t>
      </w:r>
    </w:p>
    <w:p w14:paraId="1515EA6F" w14:textId="77777777" w:rsidR="00DF78DC" w:rsidRPr="004C5F6B" w:rsidRDefault="00924440" w:rsidP="00DF78DC">
      <w:pPr>
        <w:rPr>
          <w:rFonts w:ascii="Times New Roman" w:eastAsia="Times New Roman" w:hAnsi="Times New Roman" w:cs="Times New Roman"/>
          <w:lang w:val="en-US"/>
        </w:rPr>
      </w:pPr>
      <w:r w:rsidRPr="004C5F6B">
        <w:rPr>
          <w:rFonts w:ascii="Helvetica" w:eastAsia="Times New Roman" w:hAnsi="Helvetica" w:cs="Calibri"/>
          <w:b/>
          <w:bCs/>
          <w:lang w:val="en-US"/>
        </w:rPr>
        <w:t>Module 1. </w:t>
      </w:r>
      <w:r w:rsidRPr="004C5F6B">
        <w:rPr>
          <w:rFonts w:ascii="Helvetica" w:hAnsi="Helvetica"/>
          <w:b/>
          <w:bCs/>
          <w:lang w:val="en-US"/>
        </w:rPr>
        <w:t>Academic Success, Advising and Technology</w:t>
      </w:r>
      <w:r w:rsidR="00DF78DC" w:rsidRPr="004C5F6B">
        <w:rPr>
          <w:rFonts w:ascii="Helvetica" w:hAnsi="Helvetica"/>
          <w:b/>
          <w:bCs/>
          <w:lang w:val="en-US"/>
        </w:rPr>
        <w:t xml:space="preserve">. </w:t>
      </w:r>
      <w:r w:rsidR="00DF78DC" w:rsidRPr="004C5F6B">
        <w:rPr>
          <w:rFonts w:ascii="Calibri" w:eastAsia="Times New Roman" w:hAnsi="Calibri" w:cs="Calibri"/>
          <w:color w:val="000000"/>
          <w:lang w:val="en-US"/>
        </w:rPr>
        <w:t> </w:t>
      </w:r>
      <w:hyperlink r:id="rId5" w:tooltip="Original URL:&#10;https://youtu.be/I7Rns-JACXc&#10;&#10;Click to follow link." w:history="1">
        <w:r w:rsidR="00DF78DC" w:rsidRPr="004C5F6B">
          <w:rPr>
            <w:rFonts w:ascii="Calibri" w:eastAsia="Times New Roman" w:hAnsi="Calibri" w:cs="Calibri"/>
            <w:color w:val="954F72"/>
            <w:u w:val="single"/>
            <w:lang w:val="en-US"/>
          </w:rPr>
          <w:t>https://youtu.be/I7Rns-JACXc</w:t>
        </w:r>
      </w:hyperlink>
    </w:p>
    <w:p w14:paraId="4D7142B6" w14:textId="49C53F51" w:rsidR="00B636AD" w:rsidRPr="004C5F6B" w:rsidRDefault="00924440" w:rsidP="00924440">
      <w:pPr>
        <w:rPr>
          <w:rFonts w:ascii="Helvetica" w:hAnsi="Helvetica"/>
          <w:b/>
          <w:bCs/>
          <w:lang w:val="en-US"/>
        </w:rPr>
      </w:pPr>
      <w:r w:rsidRPr="004C5F6B">
        <w:rPr>
          <w:rFonts w:ascii="Helvetica" w:hAnsi="Helvetica"/>
          <w:b/>
          <w:bCs/>
          <w:lang w:val="en-US"/>
        </w:rPr>
        <w:lastRenderedPageBreak/>
        <w:t xml:space="preserve"> </w:t>
      </w:r>
      <w:r w:rsidR="00B636AD" w:rsidRPr="004C5F6B">
        <w:rPr>
          <w:rFonts w:ascii="Helvetica" w:hAnsi="Helvetica"/>
          <w:b/>
          <w:bCs/>
          <w:lang w:val="en-US"/>
        </w:rPr>
        <w:t xml:space="preserve"> </w:t>
      </w:r>
    </w:p>
    <w:p w14:paraId="54143696" w14:textId="0D14E9D5" w:rsidR="00924440" w:rsidRPr="004C5F6B" w:rsidRDefault="00924440" w:rsidP="00924440">
      <w:pPr>
        <w:rPr>
          <w:rFonts w:ascii="Helvetica" w:eastAsia="Times New Roman" w:hAnsi="Helvetica" w:cs="Calibri"/>
          <w:lang w:val="en-US"/>
        </w:rPr>
      </w:pPr>
      <w:r w:rsidRPr="004C5F6B">
        <w:rPr>
          <w:rFonts w:ascii="Helvetica" w:eastAsia="Times New Roman" w:hAnsi="Helvetica" w:cs="Calibri"/>
          <w:lang w:val="en-US"/>
        </w:rPr>
        <w:t>UMass Boston is a large and complex institution. Initially, many students feel lost or overwhelmed by the drastic differences between High School or Community College and a 4-year University. This module provides important information and strategie</w:t>
      </w:r>
      <w:r w:rsidR="00F82C0D" w:rsidRPr="004C5F6B">
        <w:rPr>
          <w:rFonts w:ascii="Helvetica" w:eastAsia="Times New Roman" w:hAnsi="Helvetica" w:cs="Calibri"/>
          <w:lang w:val="en-US"/>
        </w:rPr>
        <w:t xml:space="preserve">s to help students </w:t>
      </w:r>
      <w:r w:rsidRPr="004C5F6B">
        <w:rPr>
          <w:rFonts w:ascii="Helvetica" w:eastAsia="Times New Roman" w:hAnsi="Helvetica" w:cs="Calibri"/>
          <w:lang w:val="en-US"/>
        </w:rPr>
        <w:t>succeed academically at UMB, such a</w:t>
      </w:r>
      <w:r w:rsidR="00F82C0D" w:rsidRPr="004C5F6B">
        <w:rPr>
          <w:rFonts w:ascii="Helvetica" w:eastAsia="Times New Roman" w:hAnsi="Helvetica" w:cs="Calibri"/>
          <w:lang w:val="en-US"/>
        </w:rPr>
        <w:t>s how the University is structures and organized; differences between Community College, High School and University; the importance and use of campus-wide systems such as WISER and the Degree Audit; the different types of courses and their expectations; what to expect about remote learning in Fall 2020, and the roles of professors and academic advisors, etc.</w:t>
      </w:r>
      <w:r w:rsidRPr="004C5F6B">
        <w:rPr>
          <w:rFonts w:ascii="Helvetica" w:eastAsia="Times New Roman" w:hAnsi="Helvetica" w:cs="Calibri"/>
          <w:lang w:val="en-US"/>
        </w:rPr>
        <w:t> </w:t>
      </w:r>
      <w:r w:rsidR="00F82C0D" w:rsidRPr="004C5F6B">
        <w:rPr>
          <w:rFonts w:ascii="Helvetica" w:eastAsia="Times New Roman" w:hAnsi="Helvetica" w:cs="Calibri"/>
          <w:shd w:val="clear" w:color="auto" w:fill="FFFF00"/>
          <w:lang w:val="en-US"/>
        </w:rPr>
        <w:t xml:space="preserve"> </w:t>
      </w:r>
    </w:p>
    <w:p w14:paraId="267EFE3F" w14:textId="77777777" w:rsidR="00924440" w:rsidRPr="004C5F6B" w:rsidRDefault="00924440" w:rsidP="00924440">
      <w:pPr>
        <w:rPr>
          <w:rFonts w:ascii="Helvetica" w:eastAsia="Times New Roman" w:hAnsi="Helvetica" w:cs="Calibri"/>
          <w:lang w:val="en-US"/>
        </w:rPr>
      </w:pPr>
      <w:r w:rsidRPr="004C5F6B">
        <w:rPr>
          <w:rFonts w:ascii="Helvetica" w:eastAsia="Times New Roman" w:hAnsi="Helvetica" w:cs="Calibri"/>
          <w:lang w:val="en-US"/>
        </w:rPr>
        <w:t> </w:t>
      </w:r>
    </w:p>
    <w:p w14:paraId="733433EE" w14:textId="77777777" w:rsidR="00DF78DC" w:rsidRPr="004C5F6B" w:rsidRDefault="00924440" w:rsidP="00DF78DC">
      <w:pPr>
        <w:rPr>
          <w:rFonts w:ascii="Times New Roman" w:eastAsia="Times New Roman" w:hAnsi="Times New Roman" w:cs="Times New Roman"/>
          <w:lang w:val="en-US"/>
        </w:rPr>
      </w:pPr>
      <w:r w:rsidRPr="004C5F6B">
        <w:rPr>
          <w:rFonts w:ascii="Helvetica" w:eastAsia="Times New Roman" w:hAnsi="Helvetica" w:cs="Calibri"/>
          <w:b/>
          <w:bCs/>
          <w:lang w:val="en-US"/>
        </w:rPr>
        <w:t>Module 2. Financial Aid Matters</w:t>
      </w:r>
      <w:r w:rsidR="00DF78DC" w:rsidRPr="004C5F6B">
        <w:rPr>
          <w:rFonts w:ascii="Helvetica" w:eastAsia="Times New Roman" w:hAnsi="Helvetica" w:cs="Calibri"/>
          <w:b/>
          <w:bCs/>
          <w:lang w:val="en-US"/>
        </w:rPr>
        <w:t xml:space="preserve">. </w:t>
      </w:r>
      <w:hyperlink r:id="rId6" w:tooltip="Original URL:&#10;https://youtu.be/N03CLfOk1zs&#10;&#10;Click to follow link." w:history="1">
        <w:r w:rsidR="00DF78DC" w:rsidRPr="004C5F6B">
          <w:rPr>
            <w:rFonts w:ascii="Calibri" w:eastAsia="Times New Roman" w:hAnsi="Calibri" w:cs="Calibri"/>
            <w:color w:val="954F72"/>
            <w:u w:val="single"/>
            <w:lang w:val="en-US"/>
          </w:rPr>
          <w:t>https://youtu.be/N03CLfOk1zs</w:t>
        </w:r>
      </w:hyperlink>
    </w:p>
    <w:p w14:paraId="70EC83FC" w14:textId="34B91EA2" w:rsidR="00924440" w:rsidRPr="004C5F6B" w:rsidRDefault="00924440" w:rsidP="00924440">
      <w:pPr>
        <w:rPr>
          <w:rFonts w:ascii="Helvetica" w:eastAsia="Times New Roman" w:hAnsi="Helvetica" w:cs="Calibri"/>
          <w:lang w:val="en-US"/>
        </w:rPr>
      </w:pPr>
    </w:p>
    <w:p w14:paraId="3C90573A" w14:textId="51B88232" w:rsidR="00924440" w:rsidRPr="004C5F6B" w:rsidRDefault="00924440" w:rsidP="00F82C0D">
      <w:pPr>
        <w:rPr>
          <w:rFonts w:ascii="Helvetica" w:hAnsi="Helvetica"/>
          <w:lang w:val="en-US"/>
        </w:rPr>
      </w:pPr>
      <w:r w:rsidRPr="004C5F6B">
        <w:rPr>
          <w:rFonts w:ascii="Helvetica" w:hAnsi="Helvetica"/>
          <w:lang w:val="en-US"/>
        </w:rPr>
        <w:t>Job insecurity and loss of income associated with Covid-19 are impacting the financial situation of Latinx students. It is more important than ever that students access clear, precise and targeted information on the internal and external financial support available to them during the pandemic and how to access it successfully. Topics include sources of financial aid, CARES Act, food support, unemployment, support for DACA/TPS and undocumented students, etc.</w:t>
      </w:r>
    </w:p>
    <w:p w14:paraId="086F2F81" w14:textId="77777777" w:rsidR="00924440" w:rsidRPr="004C5F6B" w:rsidRDefault="00924440" w:rsidP="00F82C0D">
      <w:pPr>
        <w:rPr>
          <w:rFonts w:ascii="Helvetica" w:hAnsi="Helvetica"/>
          <w:lang w:val="en-US"/>
        </w:rPr>
      </w:pPr>
      <w:r w:rsidRPr="004C5F6B">
        <w:rPr>
          <w:rFonts w:ascii="Helvetica" w:hAnsi="Helvetica"/>
          <w:lang w:val="en-US"/>
        </w:rPr>
        <w:t> </w:t>
      </w:r>
    </w:p>
    <w:p w14:paraId="5808F3FB" w14:textId="77777777" w:rsidR="00DF78DC" w:rsidRPr="004C5F6B" w:rsidRDefault="00924440" w:rsidP="00DF78DC">
      <w:pPr>
        <w:rPr>
          <w:rFonts w:ascii="Times New Roman" w:eastAsia="Times New Roman" w:hAnsi="Times New Roman" w:cs="Times New Roman"/>
          <w:lang w:val="en-US"/>
        </w:rPr>
      </w:pPr>
      <w:r w:rsidRPr="004C5F6B">
        <w:rPr>
          <w:rFonts w:ascii="Helvetica" w:eastAsia="Times New Roman" w:hAnsi="Helvetica" w:cs="Calibri"/>
          <w:b/>
          <w:bCs/>
          <w:lang w:val="en-US"/>
        </w:rPr>
        <w:t>Module 3. </w:t>
      </w:r>
      <w:r w:rsidRPr="004C5F6B">
        <w:rPr>
          <w:rFonts w:ascii="Helvetica" w:hAnsi="Helvetica"/>
          <w:b/>
          <w:bCs/>
          <w:lang w:val="en-US"/>
        </w:rPr>
        <w:t>Emotional and Social Support</w:t>
      </w:r>
      <w:r w:rsidR="00B636AD" w:rsidRPr="004C5F6B">
        <w:rPr>
          <w:rFonts w:ascii="Helvetica" w:hAnsi="Helvetica"/>
          <w:b/>
          <w:bCs/>
          <w:lang w:val="en-US"/>
        </w:rPr>
        <w:t xml:space="preserve"> at UMass Boston</w:t>
      </w:r>
      <w:r w:rsidRPr="004C5F6B">
        <w:rPr>
          <w:rFonts w:ascii="Helvetica" w:hAnsi="Helvetica"/>
          <w:lang w:val="en-US"/>
        </w:rPr>
        <w:t>.  </w:t>
      </w:r>
      <w:hyperlink r:id="rId7" w:tooltip="Original URL:&#10;https://youtu.be/hITZh3W_7eI&#10;&#10;Click to follow link." w:history="1">
        <w:r w:rsidR="00DF78DC" w:rsidRPr="004C5F6B">
          <w:rPr>
            <w:rFonts w:ascii="Calibri" w:eastAsia="Times New Roman" w:hAnsi="Calibri" w:cs="Calibri"/>
            <w:color w:val="954F72"/>
            <w:u w:val="single"/>
            <w:lang w:val="en-US"/>
          </w:rPr>
          <w:t>https://youtu.be/hITZh3W_7eI</w:t>
        </w:r>
      </w:hyperlink>
    </w:p>
    <w:p w14:paraId="6AE2DCFE" w14:textId="6A84CCA2" w:rsidR="00DF78DC" w:rsidRPr="004C5F6B" w:rsidRDefault="00DF78DC" w:rsidP="00924440">
      <w:pPr>
        <w:rPr>
          <w:rFonts w:ascii="Helvetica" w:hAnsi="Helvetica"/>
          <w:lang w:val="en-US"/>
        </w:rPr>
      </w:pPr>
    </w:p>
    <w:p w14:paraId="2C7E1CC4" w14:textId="3CD8F95B" w:rsidR="00924440" w:rsidRPr="004C5F6B" w:rsidRDefault="00924440" w:rsidP="00924440">
      <w:pPr>
        <w:rPr>
          <w:rFonts w:ascii="Helvetica" w:eastAsia="Times New Roman" w:hAnsi="Helvetica" w:cs="Calibri"/>
          <w:lang w:val="en-US"/>
        </w:rPr>
      </w:pPr>
      <w:r w:rsidRPr="004C5F6B">
        <w:rPr>
          <w:rFonts w:ascii="Helvetica" w:hAnsi="Helvetica"/>
          <w:lang w:val="en-US"/>
        </w:rPr>
        <w:t xml:space="preserve">This module presents strategies for team-building, so that Latinx students can build their own support network at UMB. Topics </w:t>
      </w:r>
      <w:r w:rsidR="00B636AD" w:rsidRPr="004C5F6B">
        <w:rPr>
          <w:rFonts w:ascii="Helvetica" w:hAnsi="Helvetica"/>
          <w:lang w:val="en-US"/>
        </w:rPr>
        <w:t>include</w:t>
      </w:r>
      <w:r w:rsidRPr="004C5F6B">
        <w:rPr>
          <w:rFonts w:ascii="Helvetica" w:hAnsi="Helvetica"/>
          <w:lang w:val="en-US"/>
        </w:rPr>
        <w:t xml:space="preserve"> why, how, and where to find counselors and mentors; the role of peers, centers, and student organizations in students’ mental health; signs of stress; strategies to seek emotional support; and how to communicate with professors, advisors, and administrative offices.</w:t>
      </w:r>
    </w:p>
    <w:p w14:paraId="208D4DF4" w14:textId="77777777" w:rsidR="00614FD7" w:rsidRPr="00B636AD" w:rsidRDefault="00614FD7">
      <w:pPr>
        <w:rPr>
          <w:rFonts w:ascii="Helvetica" w:hAnsi="Helvetica"/>
          <w:sz w:val="28"/>
          <w:szCs w:val="28"/>
          <w:lang w:val="en-US"/>
        </w:rPr>
      </w:pPr>
    </w:p>
    <w:sectPr w:rsidR="00614FD7" w:rsidRPr="00B636AD" w:rsidSect="005D3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5334D6"/>
    <w:multiLevelType w:val="multilevel"/>
    <w:tmpl w:val="6F1E6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440"/>
    <w:rsid w:val="0025394E"/>
    <w:rsid w:val="004B726D"/>
    <w:rsid w:val="004C5F6B"/>
    <w:rsid w:val="005351CE"/>
    <w:rsid w:val="005D3782"/>
    <w:rsid w:val="00614FD7"/>
    <w:rsid w:val="006E3B34"/>
    <w:rsid w:val="00924440"/>
    <w:rsid w:val="00B636AD"/>
    <w:rsid w:val="00BD3D30"/>
    <w:rsid w:val="00BF387E"/>
    <w:rsid w:val="00C92F02"/>
    <w:rsid w:val="00DF78DC"/>
    <w:rsid w:val="00F82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4409D"/>
  <w15:chartTrackingRefBased/>
  <w15:docId w15:val="{62B10CD2-9170-3E4C-A4B6-24449751D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24440"/>
    <w:pPr>
      <w:spacing w:before="100" w:beforeAutospacing="1" w:after="100" w:afterAutospacing="1"/>
    </w:pPr>
    <w:rPr>
      <w:rFonts w:ascii="Times New Roman" w:eastAsia="Times New Roman" w:hAnsi="Times New Roman" w:cs="Times New Roman"/>
      <w:lang w:val="en-US"/>
    </w:rPr>
  </w:style>
  <w:style w:type="paragraph" w:customStyle="1" w:styleId="p2">
    <w:name w:val="p2"/>
    <w:basedOn w:val="Normal"/>
    <w:rsid w:val="00924440"/>
    <w:pPr>
      <w:spacing w:before="100" w:beforeAutospacing="1" w:after="100" w:afterAutospacing="1"/>
    </w:pPr>
    <w:rPr>
      <w:rFonts w:ascii="Times New Roman" w:eastAsia="Times New Roman" w:hAnsi="Times New Roman" w:cs="Times New Roman"/>
      <w:lang w:val="en-US"/>
    </w:rPr>
  </w:style>
  <w:style w:type="character" w:customStyle="1" w:styleId="apple-converted-space">
    <w:name w:val="apple-converted-space"/>
    <w:basedOn w:val="DefaultParagraphFont"/>
    <w:rsid w:val="00924440"/>
  </w:style>
  <w:style w:type="paragraph" w:customStyle="1" w:styleId="li2">
    <w:name w:val="li2"/>
    <w:basedOn w:val="Normal"/>
    <w:rsid w:val="00924440"/>
    <w:pPr>
      <w:spacing w:before="100" w:beforeAutospacing="1" w:after="100" w:afterAutospacing="1"/>
    </w:pPr>
    <w:rPr>
      <w:rFonts w:ascii="Times New Roman" w:eastAsia="Times New Roman" w:hAnsi="Times New Roman" w:cs="Times New Roman"/>
      <w:lang w:val="en-US"/>
    </w:rPr>
  </w:style>
  <w:style w:type="paragraph" w:customStyle="1" w:styleId="p3">
    <w:name w:val="p3"/>
    <w:basedOn w:val="Normal"/>
    <w:rsid w:val="00924440"/>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semiHidden/>
    <w:unhideWhenUsed/>
    <w:rsid w:val="00DF78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994601">
      <w:bodyDiv w:val="1"/>
      <w:marLeft w:val="0"/>
      <w:marRight w:val="0"/>
      <w:marTop w:val="0"/>
      <w:marBottom w:val="0"/>
      <w:divBdr>
        <w:top w:val="none" w:sz="0" w:space="0" w:color="auto"/>
        <w:left w:val="none" w:sz="0" w:space="0" w:color="auto"/>
        <w:bottom w:val="none" w:sz="0" w:space="0" w:color="auto"/>
        <w:right w:val="none" w:sz="0" w:space="0" w:color="auto"/>
      </w:divBdr>
    </w:div>
    <w:div w:id="693263170">
      <w:bodyDiv w:val="1"/>
      <w:marLeft w:val="0"/>
      <w:marRight w:val="0"/>
      <w:marTop w:val="0"/>
      <w:marBottom w:val="0"/>
      <w:divBdr>
        <w:top w:val="none" w:sz="0" w:space="0" w:color="auto"/>
        <w:left w:val="none" w:sz="0" w:space="0" w:color="auto"/>
        <w:bottom w:val="none" w:sz="0" w:space="0" w:color="auto"/>
        <w:right w:val="none" w:sz="0" w:space="0" w:color="auto"/>
      </w:divBdr>
    </w:div>
    <w:div w:id="844366556">
      <w:bodyDiv w:val="1"/>
      <w:marLeft w:val="0"/>
      <w:marRight w:val="0"/>
      <w:marTop w:val="0"/>
      <w:marBottom w:val="0"/>
      <w:divBdr>
        <w:top w:val="none" w:sz="0" w:space="0" w:color="auto"/>
        <w:left w:val="none" w:sz="0" w:space="0" w:color="auto"/>
        <w:bottom w:val="none" w:sz="0" w:space="0" w:color="auto"/>
        <w:right w:val="none" w:sz="0" w:space="0" w:color="auto"/>
      </w:divBdr>
    </w:div>
    <w:div w:id="124152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10.safelinks.protection.outlook.com/?url=https%3A%2F%2Fyoutu.be%2FhITZh3W_7eI&amp;data=02%7C01%7CReyes.Coll-Tellechea%40umb.edu%7C0d3d341edf774cb64c4508d8412bc9d2%7Cb97188711ee94425953c1ace1373eb38%7C0%7C0%7C637331003635388687&amp;sdata=fmtqltU0pOoWbdn3NIbMTgtnhhnfLI190ln5HD7pdEM%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0.safelinks.protection.outlook.com/?url=https%3A%2F%2Fyoutu.be%2FN03CLfOk1zs&amp;data=02%7C01%7CReyes.Coll-Tellechea%40umb.edu%7C0d3d341edf774cb64c4508d8412bc9d2%7Cb97188711ee94425953c1ace1373eb38%7C0%7C0%7C637331003635388687&amp;sdata=kzLnHQqIZhVJuqK6zerTyzndbHsiMIhngvLyCa2l8t8%3D&amp;reserved=0" TargetMode="External"/><Relationship Id="rId5" Type="http://schemas.openxmlformats.org/officeDocument/2006/relationships/hyperlink" Target="https://nam10.safelinks.protection.outlook.com/?url=https%3A%2F%2Fyoutu.be%2FI7Rns-JACXc&amp;data=02%7C01%7CReyes.Coll-Tellechea%40umb.edu%7C0d3d341edf774cb64c4508d8412bc9d2%7Cb97188711ee94425953c1ace1373eb38%7C0%7C0%7C637331003635378688&amp;sdata=crQRBRDoUsuQ7b5wWT8c%2Bu2ZKFS6zaQ4UurYotl2tbs%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Coll-Tellechea</dc:creator>
  <cp:keywords/>
  <dc:description/>
  <cp:lastModifiedBy>Reyes Coll-Tellechea</cp:lastModifiedBy>
  <cp:revision>4</cp:revision>
  <dcterms:created xsi:type="dcterms:W3CDTF">2020-08-14T18:51:00Z</dcterms:created>
  <dcterms:modified xsi:type="dcterms:W3CDTF">2020-08-16T00:02:00Z</dcterms:modified>
</cp:coreProperties>
</file>