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B5" w:rsidRPr="00D65440" w:rsidRDefault="00BF63B5" w:rsidP="00BF63B5">
      <w:pPr>
        <w:pStyle w:val="Heading1"/>
      </w:pPr>
      <w:r w:rsidRPr="00D65440">
        <w:t>AMINOPHENOL (2</w:t>
      </w:r>
      <w:proofErr w:type="gramStart"/>
      <w:r w:rsidRPr="00D65440">
        <w:t>-)</w:t>
      </w:r>
      <w:proofErr w:type="gramEnd"/>
      <w:r w:rsidRPr="00D65440">
        <w:t xml:space="preserve">    CAS # 95556</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0      </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951.0 mg/Kg</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2.1 - LC50         </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 </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VAPOR PRESSURE    1.8 mm Hg @ 20 °C</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334.4</w:t>
      </w:r>
      <w:proofErr w:type="gramEnd"/>
      <w:r w:rsidRPr="00D65440">
        <w:rPr>
          <w:rFonts w:ascii="Courier New" w:hAnsi="Courier New" w:cs="Courier New"/>
          <w:sz w:val="20"/>
          <w:szCs w:val="20"/>
        </w:rPr>
        <w:t xml:space="preserve"> °F</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STORAGE GROUP(S):</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 Acid anhydrides, Acid</w:t>
      </w:r>
    </w:p>
    <w:p w:rsidR="00BF63B5" w:rsidRPr="00D65440" w:rsidRDefault="00BF63B5" w:rsidP="00BF63B5">
      <w:pPr>
        <w:pStyle w:val="PlainText"/>
        <w:rPr>
          <w:rFonts w:ascii="Courier New" w:hAnsi="Courier New" w:cs="Courier New"/>
          <w:sz w:val="20"/>
          <w:szCs w:val="20"/>
        </w:rPr>
      </w:pPr>
      <w:proofErr w:type="gramStart"/>
      <w:r w:rsidRPr="00D65440">
        <w:rPr>
          <w:rFonts w:ascii="Courier New" w:hAnsi="Courier New" w:cs="Courier New"/>
          <w:sz w:val="20"/>
          <w:szCs w:val="20"/>
        </w:rPr>
        <w:t>chlorides</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F63B5" w:rsidRPr="00D65440" w:rsidRDefault="00BF63B5" w:rsidP="00BF63B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R: 20/22 68</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risk of irreversible effects.</w:t>
      </w:r>
      <w:proofErr w:type="gramEnd"/>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S: 28 36/37</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polyethylene glycol. Wear suitable protective</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 mg/m3</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mg/m3</w:t>
      </w:r>
    </w:p>
    <w:p w:rsidR="00BF63B5" w:rsidRPr="00D65440" w:rsidRDefault="00BF63B5" w:rsidP="00BF63B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mg/m3AMINOPHENOL (2</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 xml:space="preserve">    CAS </w:t>
      </w:r>
    </w:p>
    <w:p w:rsidR="00BF63B5" w:rsidRPr="00D65440" w:rsidRDefault="00BF63B5" w:rsidP="00BF63B5">
      <w:pPr>
        <w:pStyle w:val="PlainText"/>
        <w:rPr>
          <w:rFonts w:ascii="Courier New" w:hAnsi="Courier New" w:cs="Courier New"/>
          <w:sz w:val="20"/>
          <w:szCs w:val="20"/>
        </w:rPr>
      </w:pPr>
    </w:p>
    <w:p w:rsidR="00BF63B5" w:rsidRPr="00D65440" w:rsidRDefault="00BF63B5" w:rsidP="00BF63B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F63B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3B5"/>
    <w:rsid w:val="003F40DA"/>
    <w:rsid w:val="00BF63B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63B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3B5"/>
    <w:rPr>
      <w:rFonts w:ascii="Courier New" w:eastAsiaTheme="majorEastAsia" w:hAnsi="Courier New" w:cstheme="majorBidi"/>
      <w:b/>
      <w:bCs/>
      <w:sz w:val="20"/>
      <w:szCs w:val="28"/>
    </w:rPr>
  </w:style>
  <w:style w:type="paragraph" w:styleId="NoSpacing">
    <w:name w:val="No Spacing"/>
    <w:autoRedefine/>
    <w:uiPriority w:val="1"/>
    <w:qFormat/>
    <w:rsid w:val="00BF63B5"/>
    <w:pPr>
      <w:spacing w:after="0" w:line="240" w:lineRule="auto"/>
      <w:jc w:val="both"/>
    </w:pPr>
    <w:rPr>
      <w:sz w:val="18"/>
    </w:rPr>
  </w:style>
  <w:style w:type="paragraph" w:styleId="PlainText">
    <w:name w:val="Plain Text"/>
    <w:basedOn w:val="Normal"/>
    <w:link w:val="PlainTextChar"/>
    <w:uiPriority w:val="99"/>
    <w:unhideWhenUsed/>
    <w:rsid w:val="00BF63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63B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63B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3B5"/>
    <w:rPr>
      <w:rFonts w:ascii="Courier New" w:eastAsiaTheme="majorEastAsia" w:hAnsi="Courier New" w:cstheme="majorBidi"/>
      <w:b/>
      <w:bCs/>
      <w:sz w:val="20"/>
      <w:szCs w:val="28"/>
    </w:rPr>
  </w:style>
  <w:style w:type="paragraph" w:styleId="NoSpacing">
    <w:name w:val="No Spacing"/>
    <w:autoRedefine/>
    <w:uiPriority w:val="1"/>
    <w:qFormat/>
    <w:rsid w:val="00BF63B5"/>
    <w:pPr>
      <w:spacing w:after="0" w:line="240" w:lineRule="auto"/>
      <w:jc w:val="both"/>
    </w:pPr>
    <w:rPr>
      <w:sz w:val="18"/>
    </w:rPr>
  </w:style>
  <w:style w:type="paragraph" w:styleId="PlainText">
    <w:name w:val="Plain Text"/>
    <w:basedOn w:val="Normal"/>
    <w:link w:val="PlainTextChar"/>
    <w:uiPriority w:val="99"/>
    <w:unhideWhenUsed/>
    <w:rsid w:val="00BF63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63B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