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D1A" w:rsidRPr="00D65440" w:rsidRDefault="00315D1A" w:rsidP="00315D1A">
      <w:pPr>
        <w:pStyle w:val="Heading1"/>
      </w:pPr>
      <w:r w:rsidRPr="00D65440">
        <w:t>AMMONIUM HYDROXIDE    CAS # 1336216</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G   .   .   </w:t>
      </w:r>
      <w:proofErr w:type="gramStart"/>
      <w:r w:rsidRPr="00D65440">
        <w:rPr>
          <w:rFonts w:ascii="Courier New" w:hAnsi="Courier New" w:cs="Courier New"/>
          <w:sz w:val="20"/>
          <w:szCs w:val="20"/>
        </w:rPr>
        <w:t>J   K   .</w:t>
      </w:r>
      <w:proofErr w:type="gramEnd"/>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3.2 - LD50   350.0 mg/Kg</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3.7 - LC50 ********</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ROUTE OF EXPOSURE</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Lachrymator   Inhalation: Material is extremely</w:t>
      </w:r>
    </w:p>
    <w:p w:rsidR="00315D1A" w:rsidRPr="00D65440" w:rsidRDefault="00315D1A" w:rsidP="00315D1A">
      <w:pPr>
        <w:pStyle w:val="PlainText"/>
        <w:rPr>
          <w:rFonts w:ascii="Courier New" w:hAnsi="Courier New" w:cs="Courier New"/>
          <w:sz w:val="20"/>
          <w:szCs w:val="20"/>
        </w:rPr>
      </w:pP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115.0</w:t>
      </w:r>
      <w:proofErr w:type="gramEnd"/>
      <w:r w:rsidRPr="00D65440">
        <w:rPr>
          <w:rFonts w:ascii="Courier New" w:hAnsi="Courier New" w:cs="Courier New"/>
          <w:sz w:val="20"/>
          <w:szCs w:val="20"/>
        </w:rPr>
        <w:t xml:space="preserve"> mm Hg @ 20 °C</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STORAGE GROUP(S):</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:Copper</w:t>
      </w:r>
      <w:proofErr w:type="gramEnd"/>
      <w:r w:rsidRPr="00D65440">
        <w:rPr>
          <w:rFonts w:ascii="Courier New" w:hAnsi="Courier New" w:cs="Courier New"/>
          <w:sz w:val="20"/>
          <w:szCs w:val="20"/>
        </w:rPr>
        <w:t>, Copper alloys, Galvanized iron, Zinc.</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FIREFIGHTIN   Protective Equipment: Wear self-contained breathing apparatus</w:t>
      </w:r>
    </w:p>
    <w:p w:rsidR="00315D1A" w:rsidRPr="00D65440" w:rsidRDefault="00315D1A" w:rsidP="00315D1A">
      <w:pPr>
        <w:pStyle w:val="PlainText"/>
        <w:rPr>
          <w:rFonts w:ascii="Courier New" w:hAnsi="Courier New" w:cs="Courier New"/>
          <w:sz w:val="20"/>
          <w:szCs w:val="20"/>
        </w:rPr>
      </w:pP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protective clothing to prevent contact with skin and eyes.   Specific</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Hazard(s): Emits toxic fu</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Symbol of Danger: C 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 </w:t>
      </w:r>
      <w:proofErr w:type="gramStart"/>
      <w:r w:rsidRPr="00D65440">
        <w:rPr>
          <w:rFonts w:ascii="Courier New" w:hAnsi="Courier New" w:cs="Courier New"/>
          <w:sz w:val="20"/>
          <w:szCs w:val="20"/>
        </w:rPr>
        <w:t>Dangerous for the environment.</w:t>
      </w:r>
      <w:proofErr w:type="gramEnd"/>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34 50</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 </w:t>
      </w:r>
      <w:proofErr w:type="gramStart"/>
      <w:r w:rsidRPr="00D65440">
        <w:rPr>
          <w:rFonts w:ascii="Courier New" w:hAnsi="Courier New" w:cs="Courier New"/>
          <w:sz w:val="20"/>
          <w:szCs w:val="20"/>
        </w:rPr>
        <w:t>Very toxic to aquatic organisms.</w:t>
      </w:r>
      <w:proofErr w:type="gramEnd"/>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S: 26 36/37/39 45 61</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Avoid release to</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environment. Refer to special instructions/safety data</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sheets</w:t>
      </w:r>
      <w:proofErr w:type="gramEnd"/>
      <w:r w:rsidRPr="00D65440">
        <w:rPr>
          <w:rFonts w:ascii="Courier New" w:hAnsi="Courier New" w:cs="Courier New"/>
          <w:sz w:val="20"/>
          <w:szCs w:val="20"/>
        </w:rPr>
        <w:t xml:space="preserve">. </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w:t>
      </w:r>
      <w:proofErr w:type="gramEnd"/>
      <w:r w:rsidRPr="00D65440">
        <w:rPr>
          <w:rFonts w:ascii="Courier New" w:hAnsi="Courier New" w:cs="Courier New"/>
          <w:sz w:val="20"/>
          <w:szCs w:val="20"/>
        </w:rPr>
        <w:t xml:space="preserve"> ppm</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6</w:t>
      </w:r>
      <w:proofErr w:type="gramEnd"/>
      <w:r w:rsidRPr="00D65440">
        <w:rPr>
          <w:rFonts w:ascii="Courier New" w:hAnsi="Courier New" w:cs="Courier New"/>
          <w:sz w:val="20"/>
          <w:szCs w:val="20"/>
        </w:rPr>
        <w:t xml:space="preserve"> ppm</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DOE Ceiling Limit 40 ppm</w:t>
      </w:r>
    </w:p>
    <w:p w:rsidR="00315D1A" w:rsidRPr="00D65440" w:rsidRDefault="00315D1A" w:rsidP="00315D1A">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100 ppmAMMONIUM HYDROXIDE    CAS </w:t>
      </w:r>
    </w:p>
    <w:p w:rsidR="00315D1A" w:rsidRPr="00D65440" w:rsidRDefault="00315D1A" w:rsidP="00315D1A">
      <w:pPr>
        <w:pStyle w:val="PlainText"/>
        <w:rPr>
          <w:rFonts w:ascii="Courier New" w:hAnsi="Courier New" w:cs="Courier New"/>
          <w:sz w:val="20"/>
          <w:szCs w:val="20"/>
        </w:rPr>
      </w:pPr>
    </w:p>
    <w:p w:rsidR="00315D1A" w:rsidRPr="00D65440" w:rsidRDefault="00315D1A" w:rsidP="00315D1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15D1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D1A"/>
    <w:rsid w:val="00315D1A"/>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5D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D1A"/>
    <w:rPr>
      <w:rFonts w:ascii="Courier New" w:eastAsiaTheme="majorEastAsia" w:hAnsi="Courier New" w:cstheme="majorBidi"/>
      <w:b/>
      <w:bCs/>
      <w:sz w:val="20"/>
      <w:szCs w:val="28"/>
    </w:rPr>
  </w:style>
  <w:style w:type="paragraph" w:styleId="NoSpacing">
    <w:name w:val="No Spacing"/>
    <w:autoRedefine/>
    <w:uiPriority w:val="1"/>
    <w:qFormat/>
    <w:rsid w:val="00315D1A"/>
    <w:pPr>
      <w:spacing w:after="0" w:line="240" w:lineRule="auto"/>
      <w:jc w:val="both"/>
    </w:pPr>
    <w:rPr>
      <w:sz w:val="18"/>
    </w:rPr>
  </w:style>
  <w:style w:type="paragraph" w:styleId="PlainText">
    <w:name w:val="Plain Text"/>
    <w:basedOn w:val="Normal"/>
    <w:link w:val="PlainTextChar"/>
    <w:uiPriority w:val="99"/>
    <w:unhideWhenUsed/>
    <w:rsid w:val="00315D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5D1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5D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D1A"/>
    <w:rPr>
      <w:rFonts w:ascii="Courier New" w:eastAsiaTheme="majorEastAsia" w:hAnsi="Courier New" w:cstheme="majorBidi"/>
      <w:b/>
      <w:bCs/>
      <w:sz w:val="20"/>
      <w:szCs w:val="28"/>
    </w:rPr>
  </w:style>
  <w:style w:type="paragraph" w:styleId="NoSpacing">
    <w:name w:val="No Spacing"/>
    <w:autoRedefine/>
    <w:uiPriority w:val="1"/>
    <w:qFormat/>
    <w:rsid w:val="00315D1A"/>
    <w:pPr>
      <w:spacing w:after="0" w:line="240" w:lineRule="auto"/>
      <w:jc w:val="both"/>
    </w:pPr>
    <w:rPr>
      <w:sz w:val="18"/>
    </w:rPr>
  </w:style>
  <w:style w:type="paragraph" w:styleId="PlainText">
    <w:name w:val="Plain Text"/>
    <w:basedOn w:val="Normal"/>
    <w:link w:val="PlainTextChar"/>
    <w:uiPriority w:val="99"/>
    <w:unhideWhenUsed/>
    <w:rsid w:val="00315D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5D1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3039</Characters>
  <Application>Microsoft Office Word</Application>
  <DocSecurity>0</DocSecurity>
  <Lines>25</Lines>
  <Paragraphs>7</Paragraphs>
  <ScaleCrop>false</ScaleCrop>
  <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