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07" w:rsidRPr="00D65440" w:rsidRDefault="00B36207" w:rsidP="00B36207">
      <w:pPr>
        <w:pStyle w:val="Heading1"/>
      </w:pPr>
      <w:r w:rsidRPr="00D65440">
        <w:t>AZOBENZENE    CAS # 103333   HAZARDOUS CHEMICAL OF CONCERN</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   .   .   .   .   .   .   .   K   .</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1      </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3.3 - TD50    24.1 mg/Kg</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w:t>
      </w:r>
      <w:proofErr w:type="gramStart"/>
      <w:r w:rsidRPr="00D65440">
        <w:rPr>
          <w:rFonts w:ascii="Courier New" w:hAnsi="Courier New" w:cs="Courier New"/>
          <w:sz w:val="20"/>
          <w:szCs w:val="20"/>
        </w:rPr>
        <w:t>LD50  1000.0</w:t>
      </w:r>
      <w:proofErr w:type="gramEnd"/>
      <w:r w:rsidRPr="00D65440">
        <w:rPr>
          <w:rFonts w:ascii="Courier New" w:hAnsi="Courier New" w:cs="Courier New"/>
          <w:sz w:val="20"/>
          <w:szCs w:val="20"/>
        </w:rPr>
        <w:t xml:space="preserve"> mg/Kg</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1.3 - LC50         </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ROUTE OF EXPOSURE</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Spleen.</w:t>
      </w:r>
      <w:proofErr w:type="gram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VAPOR PRESSURE .190 mm Hg @ 20 °C</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212</w:t>
      </w:r>
      <w:proofErr w:type="gramEnd"/>
      <w:r w:rsidRPr="00D65440">
        <w:rPr>
          <w:rFonts w:ascii="Courier New" w:hAnsi="Courier New" w:cs="Courier New"/>
          <w:sz w:val="20"/>
          <w:szCs w:val="20"/>
        </w:rPr>
        <w:t xml:space="preserve"> °F</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STORAGE GROUP(S):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36207" w:rsidRPr="00D65440" w:rsidRDefault="00B36207" w:rsidP="00B3620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B36207" w:rsidRPr="00D65440" w:rsidRDefault="00B36207" w:rsidP="00B36207">
      <w:pPr>
        <w:pStyle w:val="PlainText"/>
        <w:rPr>
          <w:rFonts w:ascii="Courier New" w:hAnsi="Courier New" w:cs="Courier New"/>
          <w:sz w:val="20"/>
          <w:szCs w:val="20"/>
        </w:rPr>
      </w:pP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Toxic. </w:t>
      </w:r>
      <w:proofErr w:type="gramStart"/>
      <w:r w:rsidRPr="00D65440">
        <w:rPr>
          <w:rFonts w:ascii="Courier New" w:hAnsi="Courier New" w:cs="Courier New"/>
          <w:sz w:val="20"/>
          <w:szCs w:val="20"/>
        </w:rPr>
        <w:t>Dangerous for the environment.</w:t>
      </w:r>
      <w:proofErr w:type="gram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45 20/22 48/22 68 50/53</w:t>
      </w:r>
      <w:proofErr w:type="gram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Also harmful by inhalation</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if swallowed. Also harmful: danger of serious damage to</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health</w:t>
      </w:r>
      <w:proofErr w:type="gramEnd"/>
      <w:r w:rsidRPr="00D65440">
        <w:rPr>
          <w:rFonts w:ascii="Courier New" w:hAnsi="Courier New" w:cs="Courier New"/>
          <w:sz w:val="20"/>
          <w:szCs w:val="20"/>
        </w:rPr>
        <w:t xml:space="preserve"> by prolonged exposure if swallowed. Also possible risks</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irreversible effects. Very toxic to aquatic organisms, </w:t>
      </w:r>
      <w:proofErr w:type="gramStart"/>
      <w:r w:rsidRPr="00D65440">
        <w:rPr>
          <w:rFonts w:ascii="Courier New" w:hAnsi="Courier New" w:cs="Courier New"/>
          <w:sz w:val="20"/>
          <w:szCs w:val="20"/>
        </w:rPr>
        <w:t>may</w:t>
      </w:r>
      <w:proofErr w:type="gramEnd"/>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S: 53 45 60 61</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accident or if you feel unwell, seek medical advice</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This material and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its</w:t>
      </w:r>
      <w:proofErr w:type="gramEnd"/>
      <w:r w:rsidRPr="00D65440">
        <w:rPr>
          <w:rFonts w:ascii="Courier New" w:hAnsi="Courier New" w:cs="Courier New"/>
          <w:sz w:val="20"/>
          <w:szCs w:val="20"/>
        </w:rPr>
        <w:t xml:space="preserve"> container must be disposed of as hazardous waste. Avoid</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release</w:t>
      </w:r>
      <w:proofErr w:type="gramEnd"/>
      <w:r w:rsidRPr="00D65440">
        <w:rPr>
          <w:rFonts w:ascii="Courier New" w:hAnsi="Courier New" w:cs="Courier New"/>
          <w:sz w:val="20"/>
          <w:szCs w:val="20"/>
        </w:rPr>
        <w:t xml:space="preserve"> to the environment. Refer to special instructions/safety</w:t>
      </w:r>
    </w:p>
    <w:p w:rsidR="00B36207" w:rsidRPr="00D65440" w:rsidRDefault="00B36207" w:rsidP="00B362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data</w:t>
      </w:r>
      <w:proofErr w:type="gramEnd"/>
      <w:r w:rsidRPr="00D65440">
        <w:rPr>
          <w:rFonts w:ascii="Courier New" w:hAnsi="Courier New" w:cs="Courier New"/>
          <w:sz w:val="20"/>
          <w:szCs w:val="20"/>
        </w:rPr>
        <w:t xml:space="preserve"> sheets. </w:t>
      </w:r>
    </w:p>
    <w:p w:rsidR="00B36207" w:rsidRPr="00D65440" w:rsidRDefault="00B36207" w:rsidP="00B36207">
      <w:pPr>
        <w:pStyle w:val="PlainText"/>
        <w:rPr>
          <w:rFonts w:ascii="Courier New" w:hAnsi="Courier New" w:cs="Courier New"/>
          <w:sz w:val="20"/>
          <w:szCs w:val="20"/>
        </w:rPr>
      </w:pPr>
    </w:p>
    <w:p w:rsidR="00B36207" w:rsidRPr="00D65440" w:rsidRDefault="00B36207" w:rsidP="00B3620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3620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207"/>
    <w:rsid w:val="003F40DA"/>
    <w:rsid w:val="00B3620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3620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207"/>
    <w:rPr>
      <w:rFonts w:ascii="Courier New" w:eastAsiaTheme="majorEastAsia" w:hAnsi="Courier New" w:cstheme="majorBidi"/>
      <w:b/>
      <w:bCs/>
      <w:sz w:val="20"/>
      <w:szCs w:val="28"/>
    </w:rPr>
  </w:style>
  <w:style w:type="paragraph" w:styleId="NoSpacing">
    <w:name w:val="No Spacing"/>
    <w:autoRedefine/>
    <w:uiPriority w:val="1"/>
    <w:qFormat/>
    <w:rsid w:val="00B36207"/>
    <w:pPr>
      <w:spacing w:after="0" w:line="240" w:lineRule="auto"/>
      <w:jc w:val="both"/>
    </w:pPr>
    <w:rPr>
      <w:sz w:val="18"/>
    </w:rPr>
  </w:style>
  <w:style w:type="paragraph" w:styleId="PlainText">
    <w:name w:val="Plain Text"/>
    <w:basedOn w:val="Normal"/>
    <w:link w:val="PlainTextChar"/>
    <w:uiPriority w:val="99"/>
    <w:unhideWhenUsed/>
    <w:rsid w:val="00B362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3620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3620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207"/>
    <w:rPr>
      <w:rFonts w:ascii="Courier New" w:eastAsiaTheme="majorEastAsia" w:hAnsi="Courier New" w:cstheme="majorBidi"/>
      <w:b/>
      <w:bCs/>
      <w:sz w:val="20"/>
      <w:szCs w:val="28"/>
    </w:rPr>
  </w:style>
  <w:style w:type="paragraph" w:styleId="NoSpacing">
    <w:name w:val="No Spacing"/>
    <w:autoRedefine/>
    <w:uiPriority w:val="1"/>
    <w:qFormat/>
    <w:rsid w:val="00B36207"/>
    <w:pPr>
      <w:spacing w:after="0" w:line="240" w:lineRule="auto"/>
      <w:jc w:val="both"/>
    </w:pPr>
    <w:rPr>
      <w:sz w:val="18"/>
    </w:rPr>
  </w:style>
  <w:style w:type="paragraph" w:styleId="PlainText">
    <w:name w:val="Plain Text"/>
    <w:basedOn w:val="Normal"/>
    <w:link w:val="PlainTextChar"/>
    <w:uiPriority w:val="99"/>
    <w:unhideWhenUsed/>
    <w:rsid w:val="00B362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362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2942</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