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0AC" w:rsidRPr="00B10239" w:rsidRDefault="00DA60AC" w:rsidP="00DA60AC">
      <w:pPr>
        <w:pStyle w:val="Heading1"/>
      </w:pPr>
      <w:r w:rsidRPr="00B10239">
        <w:t>GLYCIDOXYPROPYLTRIMETHOXYSILANE (3</w:t>
      </w:r>
      <w:proofErr w:type="gramStart"/>
      <w:r w:rsidRPr="00B10239">
        <w:t>-)</w:t>
      </w:r>
      <w:proofErr w:type="gramEnd"/>
      <w:r w:rsidRPr="00B10239">
        <w:t xml:space="preserve">    CAS # 2530838</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1   0      </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ACUTE TOXICTY RISK INDEX 1.8 - </w:t>
      </w:r>
      <w:proofErr w:type="gramStart"/>
      <w:r w:rsidRPr="00B10239">
        <w:rPr>
          <w:rFonts w:ascii="Courier New" w:hAnsi="Courier New" w:cs="Courier New"/>
          <w:sz w:val="20"/>
        </w:rPr>
        <w:t>LD50  8030.0</w:t>
      </w:r>
      <w:proofErr w:type="gramEnd"/>
      <w:r w:rsidRPr="00B10239">
        <w:rPr>
          <w:rFonts w:ascii="Courier New" w:hAnsi="Courier New" w:cs="Courier New"/>
          <w:sz w:val="20"/>
        </w:rPr>
        <w:t xml:space="preserve"> mg/Kg</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ROUTE OF EXPOSURE</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SIGNS AND SYMPTOMS OF EXPOSURE</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Material may form a siloxane polymer on the skin, eyes, or in</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the</w:t>
      </w:r>
      <w:proofErr w:type="gramEnd"/>
      <w:r w:rsidRPr="00B10239">
        <w:rPr>
          <w:rFonts w:ascii="Courier New" w:hAnsi="Courier New" w:cs="Courier New"/>
          <w:sz w:val="20"/>
        </w:rPr>
        <w:t xml:space="preserve"> lungs. In the event of direct contact of the liquid with</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these</w:t>
      </w:r>
      <w:proofErr w:type="gramEnd"/>
      <w:r w:rsidRPr="00B10239">
        <w:rPr>
          <w:rFonts w:ascii="Courier New" w:hAnsi="Courier New" w:cs="Courier New"/>
          <w:sz w:val="20"/>
        </w:rPr>
        <w:t xml:space="preserve"> tissues, seek medical attention. To the best of our</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knowledge</w:t>
      </w:r>
      <w:proofErr w:type="gramEnd"/>
      <w:r w:rsidRPr="00B10239">
        <w:rPr>
          <w:rFonts w:ascii="Courier New" w:hAnsi="Courier New" w:cs="Courier New"/>
          <w:sz w:val="20"/>
        </w:rPr>
        <w:t>, the chemical, physical, and toxicological properties</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have</w:t>
      </w:r>
      <w:proofErr w:type="gramEnd"/>
      <w:r w:rsidRPr="00B10239">
        <w:rPr>
          <w:rFonts w:ascii="Courier New" w:hAnsi="Courier New" w:cs="Courier New"/>
          <w:sz w:val="20"/>
        </w:rPr>
        <w:t xml:space="preserve"> not been thoroughly investigated.</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PHYSICAL CHARACTERISTICS</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PHYSICAL STATE:  Liquid</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Ccombustible</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FLASH </w:t>
      </w:r>
      <w:proofErr w:type="gramStart"/>
      <w:r w:rsidRPr="00B10239">
        <w:rPr>
          <w:rFonts w:ascii="Courier New" w:hAnsi="Courier New" w:cs="Courier New"/>
          <w:sz w:val="20"/>
        </w:rPr>
        <w:t>POINT  275</w:t>
      </w:r>
      <w:proofErr w:type="gramEnd"/>
      <w:r w:rsidRPr="00B10239">
        <w:rPr>
          <w:rFonts w:ascii="Courier New" w:hAnsi="Courier New" w:cs="Courier New"/>
          <w:sz w:val="20"/>
        </w:rPr>
        <w:t xml:space="preserve"> °F</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SEGREGATION: SHELF # 1</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STORAGE GROUP(S):</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WASTE CHARACTERISTIC HAZARD:</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:Acids</w:t>
      </w:r>
      <w:proofErr w:type="gramEnd"/>
      <w:r w:rsidRPr="00B10239">
        <w:rPr>
          <w:rFonts w:ascii="Courier New" w:hAnsi="Courier New" w:cs="Courier New"/>
          <w:sz w:val="20"/>
        </w:rPr>
        <w:t>, Bases, Oxidizing agents.</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A60AC" w:rsidRPr="00B10239" w:rsidRDefault="00DA60AC" w:rsidP="00DA60AC">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TOXIC EMISSIONS WHEN BURNED: Silicon oxide</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REACTIVE PROPERTIES</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US DEPARTMENT OF ENERGY TEEL'S</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150</w:t>
      </w:r>
      <w:proofErr w:type="gramEnd"/>
      <w:r w:rsidRPr="00B10239">
        <w:rPr>
          <w:rFonts w:ascii="Courier New" w:hAnsi="Courier New" w:cs="Courier New"/>
          <w:sz w:val="20"/>
        </w:rPr>
        <w:t xml:space="preserve"> mg/m3</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400</w:t>
      </w:r>
      <w:proofErr w:type="gramEnd"/>
      <w:r w:rsidRPr="00B10239">
        <w:rPr>
          <w:rFonts w:ascii="Courier New" w:hAnsi="Courier New" w:cs="Courier New"/>
          <w:sz w:val="20"/>
        </w:rPr>
        <w:t xml:space="preserve"> mg/m3</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DOE Ceiling Limit 500 mg/m3</w:t>
      </w:r>
    </w:p>
    <w:p w:rsidR="00DA60AC" w:rsidRPr="00B10239" w:rsidRDefault="00DA60AC" w:rsidP="00DA60AC">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DA60AC" w:rsidRPr="00B10239" w:rsidRDefault="00DA60AC" w:rsidP="00DA60AC">
      <w:pPr>
        <w:pStyle w:val="PlainText"/>
        <w:rPr>
          <w:rFonts w:ascii="Courier New" w:hAnsi="Courier New" w:cs="Courier New"/>
          <w:sz w:val="20"/>
        </w:rPr>
      </w:pPr>
    </w:p>
    <w:p w:rsidR="00DA60AC" w:rsidRPr="00B10239" w:rsidRDefault="00DA60AC" w:rsidP="00DA60AC">
      <w:pPr>
        <w:pStyle w:val="NoSpacing"/>
      </w:pPr>
      <w:r w:rsidRPr="00B10239">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B10239">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0AC"/>
    <w:rsid w:val="00A015BB"/>
    <w:rsid w:val="00DA6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A60A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60AC"/>
    <w:rPr>
      <w:rFonts w:ascii="Courier New" w:eastAsia="Times New Roman" w:hAnsi="Courier New" w:cs="Times New Roman"/>
      <w:b/>
      <w:bCs/>
      <w:sz w:val="20"/>
      <w:szCs w:val="28"/>
    </w:rPr>
  </w:style>
  <w:style w:type="paragraph" w:styleId="NoSpacing">
    <w:name w:val="No Spacing"/>
    <w:autoRedefine/>
    <w:uiPriority w:val="1"/>
    <w:qFormat/>
    <w:rsid w:val="00DA60A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A60A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A60A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A60A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60AC"/>
    <w:rPr>
      <w:rFonts w:ascii="Courier New" w:eastAsia="Times New Roman" w:hAnsi="Courier New" w:cs="Times New Roman"/>
      <w:b/>
      <w:bCs/>
      <w:sz w:val="20"/>
      <w:szCs w:val="28"/>
    </w:rPr>
  </w:style>
  <w:style w:type="paragraph" w:styleId="NoSpacing">
    <w:name w:val="No Spacing"/>
    <w:autoRedefine/>
    <w:uiPriority w:val="1"/>
    <w:qFormat/>
    <w:rsid w:val="00DA60A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A60A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A60A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